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642E8A">
              <w:rPr>
                <w:rFonts w:hAnsi="ＭＳ 明朝" w:hint="eastAsia"/>
                <w:sz w:val="18"/>
                <w:szCs w:val="18"/>
              </w:rPr>
              <w:t>令和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　年　　　月　　　日　</w:t>
            </w:r>
          </w:p>
          <w:p w:rsidR="00E127F6" w:rsidRPr="00E127F6" w:rsidRDefault="00E127F6" w:rsidP="00C22EC4">
            <w:pPr>
              <w:spacing w:line="240" w:lineRule="exact"/>
              <w:ind w:firstLineChars="250" w:firstLine="45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E61C71">
              <w:rPr>
                <w:rFonts w:hAnsi="ＭＳ 明朝" w:hint="eastAsia"/>
                <w:sz w:val="18"/>
                <w:szCs w:val="18"/>
              </w:rPr>
              <w:t>神川町長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642E8A" w:rsidP="001C3F6E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令和　　　</w:t>
                  </w:r>
                  <w:r w:rsidR="00E127F6"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="00E127F6"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="00E127F6"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="00E127F6"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9A3" w:rsidRDefault="002B29A3" w:rsidP="002A6A29">
      <w:r>
        <w:separator/>
      </w:r>
    </w:p>
  </w:endnote>
  <w:endnote w:type="continuationSeparator" w:id="0">
    <w:p w:rsidR="002B29A3" w:rsidRDefault="002B29A3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9A3" w:rsidRDefault="002B29A3" w:rsidP="002A6A29">
      <w:r>
        <w:separator/>
      </w:r>
    </w:p>
  </w:footnote>
  <w:footnote w:type="continuationSeparator" w:id="0">
    <w:p w:rsidR="002B29A3" w:rsidRDefault="002B29A3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913D4"/>
    <w:rsid w:val="000B4970"/>
    <w:rsid w:val="001C3F6E"/>
    <w:rsid w:val="00210810"/>
    <w:rsid w:val="00236F12"/>
    <w:rsid w:val="00271409"/>
    <w:rsid w:val="002A6A29"/>
    <w:rsid w:val="002B29A3"/>
    <w:rsid w:val="00326824"/>
    <w:rsid w:val="00364207"/>
    <w:rsid w:val="00366805"/>
    <w:rsid w:val="005567F1"/>
    <w:rsid w:val="005F7731"/>
    <w:rsid w:val="00642E8A"/>
    <w:rsid w:val="006E30BF"/>
    <w:rsid w:val="006F1750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B32FDF"/>
    <w:rsid w:val="00C22EC4"/>
    <w:rsid w:val="00CB675F"/>
    <w:rsid w:val="00CE7990"/>
    <w:rsid w:val="00D63C20"/>
    <w:rsid w:val="00DB7A79"/>
    <w:rsid w:val="00E127F6"/>
    <w:rsid w:val="00E5285A"/>
    <w:rsid w:val="00E6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3004F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吉井　裕美</cp:lastModifiedBy>
  <cp:revision>26</cp:revision>
  <dcterms:created xsi:type="dcterms:W3CDTF">2021-04-20T07:26:00Z</dcterms:created>
  <dcterms:modified xsi:type="dcterms:W3CDTF">2023-12-27T07:03:00Z</dcterms:modified>
</cp:coreProperties>
</file>